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Согласие на обработку и/или публикацию персональных данных, фотографий, видео- и аудиозаписей учащихся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название школы, населенный пункт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  <w:b/>
        </w:rPr>
        <w:t xml:space="preserve">[название школы, населенный пункт]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название школы, населенный пункт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[контактные данные школы]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название школы, населенный пункт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</w:rPr>
        <w:t xml:space="preserve">[Контактные данные ответственного сотрудника по защите данных]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Дорогие родители!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Дорогие ученики!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Нам необходимо иметь возможность обрабатывать персональные данные для различных целей.</w:t>
      </w:r>
      <w:r>
        <w:rPr>
          <w:sz w:val="16"/>
        </w:rPr>
        <w:t xml:space="preserve"> </w:t>
      </w:r>
      <w:r>
        <w:rPr>
          <w:sz w:val="16"/>
        </w:rPr>
        <w:t xml:space="preserve">Это возможно только при наличии вашего согласия.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Поэтому мы хотели бы получить ваше согласие на это ниже.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Директор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hd w:val="clear" w:color="auto" w:fill="D9D9D9" w:themeFill="background1" w:themeFillShade="D9"/>
          <w:sz w:val="16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[Фамилия, имя, дата рождения и класс учащегося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Публикация персональных данных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В пригодных для этого случаях мы хотели бы сделать информацию о событиях из нашей школьной жизни, в том числе и личную информацию, доступной общественности.</w:t>
      </w:r>
      <w:r>
        <w:rPr>
          <w:sz w:val="16"/>
        </w:rPr>
        <w:t xml:space="preserve"> </w:t>
      </w:r>
      <w:r>
        <w:rPr>
          <w:sz w:val="16"/>
        </w:rPr>
        <w:t xml:space="preserve">В этих целях мы намерены публиковать тексты, фотографии или видео, которые будут возникать, в частности, в контексте образовательной работы или школьных мероприятий.</w:t>
      </w:r>
      <w:r>
        <w:rPr>
          <w:sz w:val="16"/>
        </w:rPr>
        <w:t xml:space="preserve"> </w:t>
      </w:r>
      <w:r>
        <w:rPr>
          <w:sz w:val="16"/>
        </w:rPr>
        <w:t xml:space="preserve">Помимо классных фотографий, это может включать личную информацию о школьных поездках, поездках учеников, студенческих обменах, (спортивных) соревнованиях, педагогических проектах или «Дне открытых дверей».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Я/мы настоящим даю/даем согласие на изготовление фотографий, видео- и аудиозаписей, а также публикацию персональных данных указанного выше лица в следующих средствах массовой информации</w:t>
      </w:r>
      <w:r>
        <w:rPr>
          <w:sz w:val="16"/>
        </w:rPr>
        <w:t xml:space="preserve">:     </w:t>
      </w:r>
      <w:r>
        <w:rPr>
          <w:sz w:val="16"/>
          <w:i/>
        </w:rPr>
        <w:t xml:space="preserve">Пожалуйста, отметьте!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Персональные данные (фамилия, имя, класс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если применимо, указать и другие персональные данные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для публикации в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Объявления в здании школы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Годовой отчет/ежегодник школы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Местная ежедневная пресса (печатная версия)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Местная ежедневная пресса (электронная версия)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(Интернет) на домашней странице школы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shd w:val="clear" w:color="auto" w:fill="FFFFFF" w:themeFill="background1"/>
          <w:i/>
          <w:sz w:val="16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sz w:val="12"/>
          <w:b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Фотографии для</w:t>
      </w:r>
      <w:r>
        <w:rPr>
          <w:sz w:val="16"/>
        </w:rPr>
        <w:t xml:space="preserve"> публикации в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Объявления в здании школы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Годовой отчет/ежегодник школы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Местная ежедневная пресса (печатная версия)</w:t>
      </w:r>
      <w:r>
        <w:rPr>
          <w:sz w:val="16"/>
        </w:rPr>
        <w:tab/>
      </w:r>
      <w:r>
        <w:rPr>
          <w:sz w:val="16"/>
        </w:rPr>
        <w:t xml:space="preserve">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Местная ежедневная пресса (электронная версия)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(Интернет) на домашней странице школы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Видео</w:t>
      </w:r>
      <w:r>
        <w:rPr>
          <w:sz w:val="16"/>
        </w:rPr>
        <w:t xml:space="preserve"> для публикации в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Местная ежедневная пресса (цифровая версия)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(Интернет) на домашней странице школы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Звукозаписи</w:t>
      </w:r>
      <w:r>
        <w:rPr>
          <w:sz w:val="16"/>
        </w:rPr>
        <w:t xml:space="preserve"> для публикации в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Местная ежедневная пресса (цифровая версия)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(Интернет) на домашней странице школы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Для публикаций в Интернете см. примечание ниже!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Права на фотографии, видео и звуковые последовательности предоставляются безвозмездно и включают в себя право на их редактирование при условии, что редактирование не искажает их содержание.</w:t>
      </w:r>
      <w:r>
        <w:rPr>
          <w:sz w:val="16"/>
        </w:rPr>
        <w:t xml:space="preserve"> </w:t>
      </w:r>
      <w:r>
        <w:rPr>
          <w:sz w:val="16"/>
        </w:rPr>
        <w:t xml:space="preserve">Фотографии класса в годовом отчете сопровождаются только списком имен в алфавитном порядке; иным способом имена на фотографиях указываться не будут.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Фотосъемка, видеосъемка и аудиозапись в других целях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Я/мы настоящим даю/даём согласие на запись вне занятий:  </w:t>
      </w:r>
      <w:r>
        <w:rPr>
          <w:sz w:val="16"/>
          <w:i/>
        </w:rPr>
        <w:t xml:space="preserve">}Пожалуйста, отметьте!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Фотографии в следующих целях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Цель указывается школой]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Видеозапись в следующих целях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[Цель указывается школой]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 xml:space="preserve">Звукозаписи в следующих целях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Цель указывается школой]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Записи не будут использоваться для оценки поведения учащихся и не будут передаваться третьим лицам.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Данное согласие может быть отозвано в любое время в будущем.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Отзыв согласия может также касаться только части носителей или отдельных типов данных или фотографий.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Отзыв согласия не влияет на законность обработки, осуществлявшейся на основании согласия до момента отзыва.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В случае печатных материалов согласие не может быть отозвано после размещения заказа на печать.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В случае отзыва соответствующие данные больше не будут использоваться для вышеуказанных целей и будут немедленно удалены из соответствующих интернет-предложений.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Если согласие не отозвано, оно действительно в течение всего срока посещения школы; после окончания срока посещения школы данные будут удалены.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Записи в соответствии с пунктом 2) будут удалены не позднее конца учебного года или при окончании уровня курса или когда вышеуказанная цель будет достигнута.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Согласие является добровольным.</w:t>
      </w:r>
      <w:r>
        <w:rPr>
          <w:sz w:val="16"/>
          <w:b/>
        </w:rPr>
        <w:t xml:space="preserve"> </w:t>
      </w:r>
      <w:r>
        <w:rPr>
          <w:sz w:val="16"/>
          <w:b/>
        </w:rPr>
        <w:t xml:space="preserve">Отсутствие или отзыв согласия не влечет за собой никаких негативных последствий.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Вы имеете право запросить у школы информацию о своих персональных данных, а также право на исправление, удаление или ограничение этой информации, право возразить против ее обработки и право на переносимость данных.</w:t>
      </w:r>
      <w:r>
        <w:rPr>
          <w:sz w:val="16"/>
        </w:rPr>
        <w:t xml:space="preserve"> </w:t>
      </w:r>
      <w:r>
        <w:rPr>
          <w:sz w:val="16"/>
        </w:rPr>
        <w:t xml:space="preserve">Вы также имеете право подать жалобу в орган по надзору за защитой данных, уполномоченному по защите данных и свободе информации земли Баден-Вюртемберг.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u w:val="single"/>
          <w:sz w:val="16"/>
          <w:b/>
        </w:rPr>
        <w:t xml:space="preserve">Публикации в Интернете / Уведомление о защите данных:</w:t>
      </w:r>
      <w:r>
        <w:br/>
      </w:r>
      <w:r>
        <w:rPr>
          <w:sz w:val="16"/>
        </w:rPr>
        <w:t xml:space="preserve">При публикации в Интернете персональные данные (в том числе фотографии и видео) могут быть доступны и храниться по всему миру в любое время и в течение неограниченного периода времени.</w:t>
      </w:r>
      <w:r>
        <w:rPr>
          <w:sz w:val="16"/>
        </w:rPr>
        <w:t xml:space="preserve"> </w:t>
      </w:r>
      <w:r>
        <w:rPr>
          <w:sz w:val="16"/>
        </w:rPr>
        <w:t xml:space="preserve">Данные также можно будет найти с помощью так называемых «поисковых систем».</w:t>
      </w:r>
      <w:r>
        <w:rPr>
          <w:sz w:val="16"/>
        </w:rPr>
        <w:t xml:space="preserve"> </w:t>
      </w:r>
      <w:r>
        <w:rPr>
          <w:sz w:val="16"/>
        </w:rPr>
        <w:t xml:space="preserve">Не исключено, что третьи лица могут связать эти данные с другими персональными данными, доступными в Интернете, и тем самым создать профиль личности, изменить данные или использовать их в других целях.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Таблица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color w:val="FF0000"/>
                    <w:i/>
                    <w:sz w:val="16"/>
                    <w:b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[город, дата]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  <w:b/>
                  </w:rPr>
                  <w:t xml:space="preserve">и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[Подпись законного опекуна]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[с 14-летия: подпись ученика / ученицы]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Министерство культуры Баден-Вюртемберга</w:t>
    </w:r>
    <w:r>
      <w:tab/>
    </w:r>
    <w:r>
      <w:tab/>
    </w:r>
  </w:p>
  <w:p w:rsidR="00343E97" w:rsidRPr="00570A9F" w:rsidRDefault="00CE21EA">
    <w:pPr>
      <w:pStyle w:val="Fuzeile"/>
    </w:pPr>
    <w:r>
      <w:t xml:space="preserve">Статус: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ru-RU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ru-RU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ЕС GDPR Ученики с 2025 года</dc:title>
  <dc:subject/>
  <dc:creator>Зонтаг, Мадлен (КМ)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